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left"/>
        <w:rPr/>
      </w:pPr>
      <w:r w:rsidDel="00000000" w:rsidR="00000000" w:rsidRPr="00000000">
        <w:rPr/>
        <w:drawing>
          <wp:inline distB="0" distT="0" distL="0" distR="0">
            <wp:extent cx="1143154" cy="606952"/>
            <wp:effectExtent b="0" l="0" r="0" t="0"/>
            <wp:docPr descr="RÃ©sultat de recherche d'images pour &quot;engie green&quot;" id="12" name="image4.png"/>
            <a:graphic>
              <a:graphicData uri="http://schemas.openxmlformats.org/drawingml/2006/picture">
                <pic:pic>
                  <pic:nvPicPr>
                    <pic:cNvPr descr="RÃ©sultat de recherche d'images pour &quot;engie green&quot;" id="0" name="image4.png"/>
                    <pic:cNvPicPr preferRelativeResize="0"/>
                  </pic:nvPicPr>
                  <pic:blipFill>
                    <a:blip r:embed="rId6"/>
                    <a:srcRect b="24755" l="0" r="0" t="22150"/>
                    <a:stretch>
                      <a:fillRect/>
                    </a:stretch>
                  </pic:blipFill>
                  <pic:spPr>
                    <a:xfrm>
                      <a:off x="0" y="0"/>
                      <a:ext cx="1143154" cy="606952"/>
                    </a:xfrm>
                    <a:prstGeom prst="rect"/>
                    <a:ln/>
                  </pic:spPr>
                </pic:pic>
              </a:graphicData>
            </a:graphic>
          </wp:inline>
        </w:drawing>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margin">
              <wp:posOffset>5457825</wp:posOffset>
            </wp:positionH>
            <wp:positionV relativeFrom="paragraph">
              <wp:posOffset>115570</wp:posOffset>
            </wp:positionV>
            <wp:extent cx="904875" cy="545759"/>
            <wp:effectExtent b="0" l="0" r="0" t="0"/>
            <wp:wrapNone/>
            <wp:docPr id="10"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904875" cy="545759"/>
                    </a:xfrm>
                    <a:prstGeom prst="rect"/>
                    <a:ln/>
                  </pic:spPr>
                </pic:pic>
              </a:graphicData>
            </a:graphic>
          </wp:anchor>
        </w:drawing>
      </w:r>
    </w:p>
    <w:p w:rsidR="00000000" w:rsidDel="00000000" w:rsidP="00000000" w:rsidRDefault="00000000" w:rsidRPr="00000000" w14:paraId="00000001">
      <w:pPr>
        <w:spacing w:after="0" w:before="0" w:line="240" w:lineRule="auto"/>
        <w:contextualSpacing w:val="0"/>
        <w:jc w:val="center"/>
        <w:rPr>
          <w:b w:val="1"/>
          <w:sz w:val="56"/>
          <w:szCs w:val="56"/>
        </w:rPr>
      </w:pPr>
      <w:r w:rsidDel="00000000" w:rsidR="00000000" w:rsidRPr="00000000">
        <w:rPr>
          <w:b w:val="1"/>
          <w:sz w:val="56"/>
          <w:szCs w:val="56"/>
          <w:rtl w:val="0"/>
        </w:rPr>
        <w:t xml:space="preserve">AVIS DE CONCERTATION PREALABLE</w:t>
      </w:r>
    </w:p>
    <w:p w:rsidR="00000000" w:rsidDel="00000000" w:rsidP="00000000" w:rsidRDefault="00000000" w:rsidRPr="00000000" w14:paraId="00000002">
      <w:pPr>
        <w:spacing w:line="240" w:lineRule="auto"/>
        <w:contextualSpacing w:val="0"/>
        <w:jc w:val="center"/>
        <w:rPr>
          <w:b w:val="1"/>
          <w:sz w:val="24"/>
          <w:szCs w:val="24"/>
        </w:rPr>
      </w:pPr>
      <w:r w:rsidDel="00000000" w:rsidR="00000000" w:rsidRPr="00000000">
        <w:rPr>
          <w:b w:val="1"/>
          <w:sz w:val="24"/>
          <w:szCs w:val="24"/>
          <w:rtl w:val="0"/>
        </w:rPr>
        <w:t xml:space="preserve">Relative au projet de parc éolien sur la commune de CINTEGABELLE, dit projet de « Cintegabelle »</w:t>
      </w:r>
    </w:p>
    <w:p w:rsidR="00000000" w:rsidDel="00000000" w:rsidP="00000000" w:rsidRDefault="00000000" w:rsidRPr="00000000" w14:paraId="0000000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00" w:before="100" w:line="276" w:lineRule="auto"/>
        <w:ind w:left="714" w:right="0" w:hanging="357"/>
        <w:contextualSpacing w:val="1"/>
        <w:jc w:val="both"/>
        <w:rPr>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Objet de la concertation</w:t>
      </w:r>
    </w:p>
    <w:p w:rsidR="00000000" w:rsidDel="00000000" w:rsidP="00000000" w:rsidRDefault="00000000" w:rsidRPr="00000000" w14:paraId="00000004">
      <w:pPr>
        <w:contextualSpacing w:val="0"/>
        <w:rPr/>
      </w:pPr>
      <w:r w:rsidDel="00000000" w:rsidR="00000000" w:rsidRPr="00000000">
        <w:rPr>
          <w:rtl w:val="0"/>
        </w:rPr>
        <w:t xml:space="preserve">Cette concertation préalable concerne le projet de parc éolien de CINTEGABELLE sur la commune de Cintegabelle dans le département de Haute-Garonne. Ce projet est porté par une société dédiée dénommée ENGIE GREEN CINTEGABELLE, filiale à 100% d’ENGIE Green France, et par l’association locale LES ENERGIES D’AGANAGUÈS. </w:t>
      </w:r>
    </w:p>
    <w:p w:rsidR="00000000" w:rsidDel="00000000" w:rsidP="00000000" w:rsidRDefault="00000000" w:rsidRPr="00000000" w14:paraId="00000005">
      <w:pPr>
        <w:contextualSpacing w:val="0"/>
        <w:rPr/>
      </w:pPr>
      <w:r w:rsidDel="00000000" w:rsidR="00000000" w:rsidRPr="00000000">
        <w:rPr>
          <w:rtl w:val="0"/>
        </w:rPr>
        <w:t xml:space="preserve">Nous souhaitons recueillir l’avis des habitants des communes de Caujac, Cintegabelle, Gaillac-Toulza, Lissac et Saint-Quirc. Ainsi, du 27 novembre 2018 au 31 janvier 2019, nous ouvrons cette période de concertation dans le but d’informer la population des principales caractéristiques du projet éolien, et de lui permettre de s’exprimer.</w:t>
      </w:r>
    </w:p>
    <w:p w:rsidR="00000000" w:rsidDel="00000000" w:rsidP="00000000" w:rsidRDefault="00000000" w:rsidRPr="00000000" w14:paraId="0000000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100" w:line="276" w:lineRule="auto"/>
        <w:ind w:left="720" w:right="0" w:hanging="360"/>
        <w:contextualSpacing w:val="1"/>
        <w:jc w:val="both"/>
        <w:rPr>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Initiateur de la concertation</w:t>
      </w:r>
    </w:p>
    <w:p w:rsidR="00000000" w:rsidDel="00000000" w:rsidP="00000000" w:rsidRDefault="00000000" w:rsidRPr="00000000" w14:paraId="00000007">
      <w:pPr>
        <w:contextualSpacing w:val="0"/>
        <w:rPr/>
      </w:pPr>
      <w:r w:rsidDel="00000000" w:rsidR="00000000" w:rsidRPr="00000000">
        <w:rPr>
          <w:rtl w:val="0"/>
        </w:rPr>
        <w:t xml:space="preserve">La concertation préalable du public est à l’origine de ENGIE GREEN CINTEGABELLE, filiale d’ENGIE Green France et de l’association LES ENERGIES D’AGANAGUÈS. La concertation sera menée par Lindi CHIN CHUC, chef de projets chez ENGIE Green France et par Alex FRANC, co-président pour LES ENERGIES D’AGANAGUÈS.</w:t>
      </w:r>
      <w:r w:rsidDel="00000000" w:rsidR="00000000" w:rsidRPr="00000000">
        <w:rPr>
          <w:highlight w:val="yellow"/>
          <w:rtl w:val="0"/>
        </w:rPr>
        <w:t xml:space="preserve"> </w:t>
      </w:r>
      <w:r w:rsidDel="00000000" w:rsidR="00000000" w:rsidRPr="00000000">
        <w:rPr>
          <w:rtl w:val="0"/>
        </w:rPr>
      </w:r>
    </w:p>
    <w:p w:rsidR="00000000" w:rsidDel="00000000" w:rsidP="00000000" w:rsidRDefault="00000000" w:rsidRPr="00000000" w14:paraId="0000000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100" w:line="276" w:lineRule="auto"/>
        <w:ind w:left="720" w:right="0" w:hanging="360"/>
        <w:contextualSpacing w:val="1"/>
        <w:jc w:val="both"/>
        <w:rPr>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Durée et modalités de la concertation</w:t>
      </w:r>
    </w:p>
    <w:p w:rsidR="00000000" w:rsidDel="00000000" w:rsidP="00000000" w:rsidRDefault="00000000" w:rsidRPr="00000000" w14:paraId="00000009">
      <w:pPr>
        <w:spacing w:after="0" w:line="240" w:lineRule="auto"/>
        <w:contextualSpacing w:val="0"/>
        <w:rPr/>
      </w:pPr>
      <w:r w:rsidDel="00000000" w:rsidR="00000000" w:rsidRPr="00000000">
        <w:rPr>
          <w:rtl w:val="0"/>
        </w:rPr>
        <w:t xml:space="preserve">La concertation aura lieu du 27 novembre 2018 au 31 janvier 2019 inclus, soit 65 jours. </w:t>
      </w:r>
    </w:p>
    <w:p w:rsidR="00000000" w:rsidDel="00000000" w:rsidP="00000000" w:rsidRDefault="00000000" w:rsidRPr="00000000" w14:paraId="0000000A">
      <w:pPr>
        <w:spacing w:after="0" w:before="0" w:line="240" w:lineRule="auto"/>
        <w:contextualSpacing w:val="0"/>
        <w:rPr/>
      </w:pPr>
      <w:r w:rsidDel="00000000" w:rsidR="00000000" w:rsidRPr="00000000">
        <w:rPr>
          <w:rtl w:val="0"/>
        </w:rPr>
        <w:t xml:space="preserve">Le dossier de concertation sera mis à disposition du public pour s’informer et donner son avis.</w:t>
      </w:r>
    </w:p>
    <w:p w:rsidR="00000000" w:rsidDel="00000000" w:rsidP="00000000" w:rsidRDefault="00000000" w:rsidRPr="00000000" w14:paraId="0000000B">
      <w:pPr>
        <w:spacing w:before="0" w:line="240" w:lineRule="auto"/>
        <w:contextualSpacing w:val="0"/>
        <w:rPr/>
      </w:pPr>
      <w:r w:rsidDel="00000000" w:rsidR="00000000" w:rsidRPr="00000000">
        <w:rPr>
          <w:rtl w:val="0"/>
        </w:rPr>
      </w:r>
    </w:p>
    <w:tbl>
      <w:tblPr>
        <w:tblStyle w:val="Table1"/>
        <w:tblW w:w="10456.0" w:type="dxa"/>
        <w:jc w:val="left"/>
        <w:tblInd w:w="0.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400"/>
      </w:tblPr>
      <w:tblGrid>
        <w:gridCol w:w="3256"/>
        <w:gridCol w:w="7200"/>
        <w:tblGridChange w:id="0">
          <w:tblGrid>
            <w:gridCol w:w="3256"/>
            <w:gridCol w:w="7200"/>
          </w:tblGrid>
        </w:tblGridChange>
      </w:tblGrid>
      <w:tr>
        <w:tc>
          <w:tcPr>
            <w:gridSpan w:val="2"/>
            <w:tcBorders>
              <w:bottom w:color="000000" w:space="0" w:sz="0" w:val="nil"/>
            </w:tcBorders>
            <w:shd w:fill="262626" w:val="clear"/>
          </w:tcPr>
          <w:p w:rsidR="00000000" w:rsidDel="00000000" w:rsidP="00000000" w:rsidRDefault="00000000" w:rsidRPr="00000000" w14:paraId="0000000C">
            <w:pPr>
              <w:spacing w:after="0" w:before="0" w:line="240" w:lineRule="auto"/>
              <w:contextualSpacing w:val="0"/>
              <w:jc w:val="center"/>
              <w:rPr>
                <w:b w:val="1"/>
                <w:color w:val="ffffff"/>
                <w:sz w:val="28"/>
                <w:szCs w:val="28"/>
              </w:rPr>
            </w:pPr>
            <w:r w:rsidDel="00000000" w:rsidR="00000000" w:rsidRPr="00000000">
              <w:rPr>
                <w:b w:val="1"/>
                <w:color w:val="ffffff"/>
                <w:sz w:val="28"/>
                <w:szCs w:val="28"/>
                <w:rtl w:val="0"/>
              </w:rPr>
              <w:t xml:space="preserve">S’informer et donner son avis du 27 novembre 2018 au 31 janvier 2019 inclus</w:t>
            </w:r>
          </w:p>
        </w:tc>
      </w:tr>
      <w:tr>
        <w:tc>
          <w:tcPr>
            <w:tcBorders>
              <w:top w:color="000000" w:space="0" w:sz="0" w:val="nil"/>
              <w:bottom w:color="000000" w:space="0" w:sz="4" w:val="single"/>
            </w:tcBorders>
          </w:tcPr>
          <w:p w:rsidR="00000000" w:rsidDel="00000000" w:rsidP="00000000" w:rsidRDefault="00000000" w:rsidRPr="00000000" w14:paraId="0000000E">
            <w:pPr>
              <w:spacing w:after="0" w:before="0" w:line="240" w:lineRule="auto"/>
              <w:contextualSpacing w:val="0"/>
              <w:jc w:val="center"/>
              <w:rPr>
                <w:b w:val="1"/>
              </w:rPr>
            </w:pPr>
            <w:r w:rsidDel="00000000" w:rsidR="00000000" w:rsidRPr="00000000">
              <w:rPr>
                <w:b w:val="1"/>
                <w:rtl w:val="0"/>
              </w:rPr>
              <w:t xml:space="preserve">En Mairie pendant les permanences</w:t>
            </w:r>
          </w:p>
          <w:p w:rsidR="00000000" w:rsidDel="00000000" w:rsidP="00000000" w:rsidRDefault="00000000" w:rsidRPr="00000000" w14:paraId="0000000F">
            <w:pPr>
              <w:spacing w:after="0" w:before="0" w:line="240" w:lineRule="auto"/>
              <w:contextualSpacing w:val="0"/>
              <w:jc w:val="center"/>
              <w:rPr>
                <w:b w:val="1"/>
              </w:rPr>
            </w:pPr>
            <w:r w:rsidDel="00000000" w:rsidR="00000000" w:rsidRPr="00000000">
              <w:rPr>
                <w:rtl w:val="0"/>
              </w:rPr>
            </w:r>
          </w:p>
          <w:p w:rsidR="00000000" w:rsidDel="00000000" w:rsidP="00000000" w:rsidRDefault="00000000" w:rsidRPr="00000000" w14:paraId="00000010">
            <w:pPr>
              <w:spacing w:after="0" w:before="0" w:line="240" w:lineRule="auto"/>
              <w:contextualSpacing w:val="0"/>
              <w:jc w:val="center"/>
              <w:rPr>
                <w:b w:val="1"/>
              </w:rPr>
            </w:pPr>
            <w:r w:rsidDel="00000000" w:rsidR="00000000" w:rsidRPr="00000000">
              <w:rPr>
                <w:b w:val="1"/>
              </w:rPr>
              <w:drawing>
                <wp:inline distB="0" distT="0" distL="0" distR="0">
                  <wp:extent cx="581025" cy="581025"/>
                  <wp:effectExtent b="0" l="0" r="0" t="0"/>
                  <wp:docPr descr="Banque" id="11" name="image3.png"/>
                  <a:graphic>
                    <a:graphicData uri="http://schemas.openxmlformats.org/drawingml/2006/picture">
                      <pic:pic>
                        <pic:nvPicPr>
                          <pic:cNvPr descr="Banque" id="0" name="image3.png"/>
                          <pic:cNvPicPr preferRelativeResize="0"/>
                        </pic:nvPicPr>
                        <pic:blipFill>
                          <a:blip r:embed="rId8"/>
                          <a:srcRect b="0" l="0" r="0" t="0"/>
                          <a:stretch>
                            <a:fillRect/>
                          </a:stretch>
                        </pic:blipFill>
                        <pic:spPr>
                          <a:xfrm>
                            <a:off x="0" y="0"/>
                            <a:ext cx="581025" cy="581025"/>
                          </a:xfrm>
                          <a:prstGeom prst="rect"/>
                          <a:ln/>
                        </pic:spPr>
                      </pic:pic>
                    </a:graphicData>
                  </a:graphic>
                </wp:inline>
              </w:drawing>
            </w:r>
            <w:r w:rsidDel="00000000" w:rsidR="00000000" w:rsidRPr="00000000">
              <w:rPr>
                <w:rtl w:val="0"/>
              </w:rPr>
            </w:r>
          </w:p>
        </w:tc>
        <w:tc>
          <w:tcPr>
            <w:tcBorders>
              <w:top w:color="000000" w:space="0" w:sz="0" w:val="nil"/>
              <w:bottom w:color="000000" w:space="0" w:sz="4" w:val="single"/>
            </w:tcBorders>
            <w:vAlign w:val="center"/>
          </w:tcPr>
          <w:p w:rsidR="00000000" w:rsidDel="00000000" w:rsidP="00000000" w:rsidRDefault="00000000" w:rsidRPr="00000000" w14:paraId="00000011">
            <w:pPr>
              <w:spacing w:after="0" w:line="240" w:lineRule="auto"/>
              <w:contextualSpacing w:val="0"/>
              <w:jc w:val="left"/>
              <w:rPr/>
            </w:pPr>
            <w:r w:rsidDel="00000000" w:rsidR="00000000" w:rsidRPr="00000000">
              <w:rPr>
                <w:rtl w:val="0"/>
              </w:rPr>
              <w:t xml:space="preserve">Des permanences des porteurs du projet auront lieu dans les mairies de </w:t>
            </w:r>
          </w:p>
          <w:p w:rsidR="00000000" w:rsidDel="00000000" w:rsidP="00000000" w:rsidRDefault="00000000" w:rsidRPr="00000000" w14:paraId="00000012">
            <w:pPr>
              <w:spacing w:after="0" w:before="0" w:line="240" w:lineRule="auto"/>
              <w:contextualSpacing w:val="0"/>
              <w:jc w:val="left"/>
              <w:rPr/>
            </w:pPr>
            <w:r w:rsidDel="00000000" w:rsidR="00000000" w:rsidRPr="00000000">
              <w:rPr>
                <w:rtl w:val="0"/>
              </w:rPr>
              <w:t xml:space="preserve">CINTEGABELLE et de SAINT-QUIRC :</w:t>
            </w:r>
          </w:p>
          <w:p w:rsidR="00000000" w:rsidDel="00000000" w:rsidP="00000000" w:rsidRDefault="00000000" w:rsidRPr="00000000" w14:paraId="0000001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Saint-Quirc – Mardi 27 novembre 2018 de 14h à 18h</w:t>
            </w:r>
          </w:p>
          <w:p w:rsidR="00000000" w:rsidDel="00000000" w:rsidP="00000000" w:rsidRDefault="00000000" w:rsidRPr="00000000" w14:paraId="0000001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Saint-Quirc – Mardi 29 janvier 2019 de 14h à 18h </w:t>
            </w:r>
          </w:p>
          <w:p w:rsidR="00000000" w:rsidDel="00000000" w:rsidP="00000000" w:rsidRDefault="00000000" w:rsidRPr="00000000" w14:paraId="0000001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Cintegabelle – Mercredi 28 novembre 2018 de 9h à 12h</w:t>
            </w:r>
          </w:p>
          <w:p w:rsidR="00000000" w:rsidDel="00000000" w:rsidP="00000000" w:rsidRDefault="00000000" w:rsidRPr="00000000" w14:paraId="0000001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40" w:lineRule="auto"/>
              <w:ind w:left="720" w:right="0" w:hanging="360"/>
              <w:contextualSpacing w:val="1"/>
              <w:jc w:val="left"/>
              <w:rPr>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Cintegabelle – Mercredi 30 janvier 2019 de 9h à 12h</w:t>
            </w:r>
          </w:p>
        </w:tc>
      </w:tr>
      <w:tr>
        <w:tc>
          <w:tcPr>
            <w:tcBorders>
              <w:top w:color="000000" w:space="0" w:sz="4" w:val="single"/>
              <w:bottom w:color="000000" w:space="0" w:sz="4" w:val="single"/>
            </w:tcBorders>
          </w:tcPr>
          <w:p w:rsidR="00000000" w:rsidDel="00000000" w:rsidP="00000000" w:rsidRDefault="00000000" w:rsidRPr="00000000" w14:paraId="00000017">
            <w:pPr>
              <w:spacing w:after="0" w:before="0" w:line="240" w:lineRule="auto"/>
              <w:contextualSpacing w:val="0"/>
              <w:jc w:val="center"/>
              <w:rPr>
                <w:b w:val="1"/>
              </w:rPr>
            </w:pPr>
            <w:r w:rsidDel="00000000" w:rsidR="00000000" w:rsidRPr="00000000">
              <w:rPr>
                <w:b w:val="1"/>
                <w:rtl w:val="0"/>
              </w:rPr>
              <w:t xml:space="preserve">En Mairie sur registre</w:t>
            </w:r>
          </w:p>
          <w:p w:rsidR="00000000" w:rsidDel="00000000" w:rsidP="00000000" w:rsidRDefault="00000000" w:rsidRPr="00000000" w14:paraId="00000018">
            <w:pPr>
              <w:spacing w:after="0" w:before="0" w:line="240" w:lineRule="auto"/>
              <w:contextualSpacing w:val="0"/>
              <w:jc w:val="center"/>
              <w:rPr>
                <w:b w:val="1"/>
              </w:rPr>
            </w:pPr>
            <w:r w:rsidDel="00000000" w:rsidR="00000000" w:rsidRPr="00000000">
              <w:rPr>
                <w:b w:val="1"/>
              </w:rPr>
              <w:drawing>
                <wp:inline distB="0" distT="0" distL="0" distR="0">
                  <wp:extent cx="495300" cy="495300"/>
                  <wp:effectExtent b="0" l="0" r="0" t="0"/>
                  <wp:docPr descr="Document" id="14" name="image6.png"/>
                  <a:graphic>
                    <a:graphicData uri="http://schemas.openxmlformats.org/drawingml/2006/picture">
                      <pic:pic>
                        <pic:nvPicPr>
                          <pic:cNvPr descr="Document" id="0" name="image6.png"/>
                          <pic:cNvPicPr preferRelativeResize="0"/>
                        </pic:nvPicPr>
                        <pic:blipFill>
                          <a:blip r:embed="rId9"/>
                          <a:srcRect b="0" l="0" r="0" t="0"/>
                          <a:stretch>
                            <a:fillRect/>
                          </a:stretch>
                        </pic:blipFill>
                        <pic:spPr>
                          <a:xfrm>
                            <a:off x="0" y="0"/>
                            <a:ext cx="495300" cy="495300"/>
                          </a:xfrm>
                          <a:prstGeom prst="rect"/>
                          <a:ln/>
                        </pic:spPr>
                      </pic:pic>
                    </a:graphicData>
                  </a:graphic>
                </wp:inline>
              </w:drawing>
            </w: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14:paraId="00000019">
            <w:pPr>
              <w:spacing w:after="0" w:line="240" w:lineRule="auto"/>
              <w:contextualSpacing w:val="0"/>
              <w:jc w:val="left"/>
              <w:rPr/>
            </w:pPr>
            <w:r w:rsidDel="00000000" w:rsidR="00000000" w:rsidRPr="00000000">
              <w:rPr>
                <w:b w:val="1"/>
                <w:rtl w:val="0"/>
              </w:rPr>
              <w:t xml:space="preserve">Mairie de Cintegabelle, ouverte les :</w:t>
            </w:r>
            <w:r w:rsidDel="00000000" w:rsidR="00000000" w:rsidRPr="00000000">
              <w:rPr>
                <w:rtl w:val="0"/>
              </w:rPr>
              <w:t xml:space="preserve"> lundi, mercredi et vendredi de 9h à 12h et de 14h à 18h, mardi et jeudi de 9h à 12h</w:t>
            </w:r>
          </w:p>
          <w:p w:rsidR="00000000" w:rsidDel="00000000" w:rsidP="00000000" w:rsidRDefault="00000000" w:rsidRPr="00000000" w14:paraId="0000001A">
            <w:pPr>
              <w:spacing w:after="0" w:before="0" w:line="240" w:lineRule="auto"/>
              <w:contextualSpacing w:val="0"/>
              <w:jc w:val="left"/>
              <w:rPr>
                <w:sz w:val="8"/>
                <w:szCs w:val="8"/>
              </w:rPr>
            </w:pPr>
            <w:r w:rsidDel="00000000" w:rsidR="00000000" w:rsidRPr="00000000">
              <w:rPr>
                <w:rtl w:val="0"/>
              </w:rPr>
            </w:r>
          </w:p>
          <w:p w:rsidR="00000000" w:rsidDel="00000000" w:rsidP="00000000" w:rsidRDefault="00000000" w:rsidRPr="00000000" w14:paraId="0000001B">
            <w:pPr>
              <w:spacing w:before="0" w:line="240" w:lineRule="auto"/>
              <w:contextualSpacing w:val="0"/>
              <w:jc w:val="left"/>
              <w:rPr/>
            </w:pPr>
            <w:r w:rsidDel="00000000" w:rsidR="00000000" w:rsidRPr="00000000">
              <w:rPr>
                <w:b w:val="1"/>
                <w:rtl w:val="0"/>
              </w:rPr>
              <w:t xml:space="preserve">Mairie de Saint-Quirc, ouverte les :</w:t>
            </w:r>
            <w:r w:rsidDel="00000000" w:rsidR="00000000" w:rsidRPr="00000000">
              <w:rPr>
                <w:rtl w:val="0"/>
              </w:rPr>
              <w:t xml:space="preserve"> lundi et mardi de 14h à 18h,  mercredi de 8h30 à 11h30, jeudi de 13h30 à 15h30, vendredi de 14h à 19h   </w:t>
            </w:r>
          </w:p>
        </w:tc>
      </w:tr>
      <w:tr>
        <w:tc>
          <w:tcPr>
            <w:tcBorders>
              <w:top w:color="000000" w:space="0" w:sz="4" w:val="single"/>
              <w:bottom w:color="000000" w:space="0" w:sz="4" w:val="single"/>
            </w:tcBorders>
          </w:tcPr>
          <w:p w:rsidR="00000000" w:rsidDel="00000000" w:rsidP="00000000" w:rsidRDefault="00000000" w:rsidRPr="00000000" w14:paraId="0000001C">
            <w:pPr>
              <w:spacing w:after="0" w:before="0" w:line="240" w:lineRule="auto"/>
              <w:contextualSpacing w:val="0"/>
              <w:jc w:val="center"/>
              <w:rPr>
                <w:b w:val="1"/>
              </w:rPr>
            </w:pPr>
            <w:r w:rsidDel="00000000" w:rsidR="00000000" w:rsidRPr="00000000">
              <w:rPr>
                <w:b w:val="1"/>
                <w:rtl w:val="0"/>
              </w:rPr>
              <w:t xml:space="preserve">Sur Internet</w:t>
            </w:r>
          </w:p>
          <w:p w:rsidR="00000000" w:rsidDel="00000000" w:rsidP="00000000" w:rsidRDefault="00000000" w:rsidRPr="00000000" w14:paraId="0000001D">
            <w:pPr>
              <w:spacing w:after="0" w:before="0" w:line="240" w:lineRule="auto"/>
              <w:contextualSpacing w:val="0"/>
              <w:jc w:val="center"/>
              <w:rPr>
                <w:b w:val="1"/>
              </w:rPr>
            </w:pPr>
            <w:r w:rsidDel="00000000" w:rsidR="00000000" w:rsidRPr="00000000">
              <w:rPr>
                <w:b w:val="1"/>
              </w:rPr>
              <w:drawing>
                <wp:inline distB="0" distT="0" distL="0" distR="0">
                  <wp:extent cx="438150" cy="438150"/>
                  <wp:effectExtent b="0" l="0" r="0" t="0"/>
                  <wp:docPr descr="Écran" id="13" name="image5.png"/>
                  <a:graphic>
                    <a:graphicData uri="http://schemas.openxmlformats.org/drawingml/2006/picture">
                      <pic:pic>
                        <pic:nvPicPr>
                          <pic:cNvPr descr="Écran" id="0" name="image5.png"/>
                          <pic:cNvPicPr preferRelativeResize="0"/>
                        </pic:nvPicPr>
                        <pic:blipFill>
                          <a:blip r:embed="rId10"/>
                          <a:srcRect b="0" l="0" r="0" t="0"/>
                          <a:stretch>
                            <a:fillRect/>
                          </a:stretch>
                        </pic:blipFill>
                        <pic:spPr>
                          <a:xfrm>
                            <a:off x="0" y="0"/>
                            <a:ext cx="438150" cy="438150"/>
                          </a:xfrm>
                          <a:prstGeom prst="rect"/>
                          <a:ln/>
                        </pic:spPr>
                      </pic:pic>
                    </a:graphicData>
                  </a:graphic>
                </wp:inline>
              </w:drawing>
            </w: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14:paraId="0000001E">
            <w:pPr>
              <w:spacing w:after="0" w:line="240" w:lineRule="auto"/>
              <w:contextualSpacing w:val="0"/>
              <w:rPr>
                <w:strike w:val="0"/>
                <w:color w:val="0033ff"/>
                <w:u w:val="none"/>
              </w:rPr>
            </w:pPr>
            <w:r w:rsidDel="00000000" w:rsidR="00000000" w:rsidRPr="00000000">
              <w:rPr>
                <w:sz w:val="18"/>
                <w:szCs w:val="18"/>
                <w:rtl w:val="0"/>
              </w:rPr>
              <w:t xml:space="preserve">ENGIE Green France : </w:t>
            </w:r>
            <w:hyperlink r:id="rId11">
              <w:r w:rsidDel="00000000" w:rsidR="00000000" w:rsidRPr="00000000">
                <w:rPr>
                  <w:strike w:val="0"/>
                  <w:color w:val="0033ff"/>
                  <w:u w:val="none"/>
                  <w:rtl w:val="0"/>
                </w:rPr>
                <w:t xml:space="preserve">http://engie-green.fr/actualites/concertations-prealables-cours/</w:t>
              </w:r>
            </w:hyperlink>
            <w:r w:rsidDel="00000000" w:rsidR="00000000" w:rsidRPr="00000000">
              <w:rPr>
                <w:rtl w:val="0"/>
              </w:rPr>
            </w:r>
          </w:p>
          <w:p w:rsidR="00000000" w:rsidDel="00000000" w:rsidP="00000000" w:rsidRDefault="00000000" w:rsidRPr="00000000" w14:paraId="0000001F">
            <w:pPr>
              <w:spacing w:after="0" w:before="0" w:line="240" w:lineRule="auto"/>
              <w:contextualSpacing w:val="0"/>
              <w:rPr>
                <w:sz w:val="8"/>
                <w:szCs w:val="8"/>
              </w:rPr>
            </w:pPr>
            <w:r w:rsidDel="00000000" w:rsidR="00000000" w:rsidRPr="00000000">
              <w:rPr>
                <w:rtl w:val="0"/>
              </w:rPr>
            </w:r>
          </w:p>
          <w:p w:rsidR="00000000" w:rsidDel="00000000" w:rsidP="00000000" w:rsidRDefault="00000000" w:rsidRPr="00000000" w14:paraId="00000020">
            <w:pPr>
              <w:spacing w:after="0" w:before="0" w:line="240" w:lineRule="auto"/>
              <w:contextualSpacing w:val="0"/>
              <w:jc w:val="left"/>
              <w:rPr>
                <w:sz w:val="18"/>
                <w:szCs w:val="18"/>
              </w:rPr>
            </w:pPr>
            <w:r w:rsidDel="00000000" w:rsidR="00000000" w:rsidRPr="00000000">
              <w:rPr>
                <w:sz w:val="18"/>
                <w:szCs w:val="18"/>
                <w:rtl w:val="0"/>
              </w:rPr>
              <w:t xml:space="preserve">LES ENERGIES D’AGANAGUÈS : </w:t>
            </w:r>
            <w:hyperlink r:id="rId12">
              <w:r w:rsidDel="00000000" w:rsidR="00000000" w:rsidRPr="00000000">
                <w:rPr>
                  <w:strike w:val="0"/>
                  <w:color w:val="0033ff"/>
                  <w:u w:val="none"/>
                  <w:rtl w:val="0"/>
                </w:rPr>
                <w:t xml:space="preserve">http://www.energies-aganagues.org/index.php/concertation-prealable</w:t>
              </w:r>
            </w:hyperlink>
            <w:r w:rsidDel="00000000" w:rsidR="00000000" w:rsidRPr="00000000">
              <w:rPr>
                <w:rtl w:val="0"/>
              </w:rPr>
              <w:t xml:space="preserve">/</w:t>
            </w:r>
            <w:r w:rsidDel="00000000" w:rsidR="00000000" w:rsidRPr="00000000">
              <w:rPr>
                <w:rtl w:val="0"/>
              </w:rPr>
            </w:r>
          </w:p>
        </w:tc>
      </w:tr>
      <w:tr>
        <w:tc>
          <w:tcPr>
            <w:tcBorders>
              <w:top w:color="000000" w:space="0" w:sz="4" w:val="single"/>
            </w:tcBorders>
          </w:tcPr>
          <w:p w:rsidR="00000000" w:rsidDel="00000000" w:rsidP="00000000" w:rsidRDefault="00000000" w:rsidRPr="00000000" w14:paraId="00000021">
            <w:pPr>
              <w:spacing w:after="0" w:before="0" w:line="240" w:lineRule="auto"/>
              <w:contextualSpacing w:val="0"/>
              <w:jc w:val="center"/>
              <w:rPr>
                <w:b w:val="1"/>
              </w:rPr>
            </w:pPr>
            <w:r w:rsidDel="00000000" w:rsidR="00000000" w:rsidRPr="00000000">
              <w:rPr>
                <w:b w:val="1"/>
                <w:rtl w:val="0"/>
              </w:rPr>
              <w:t xml:space="preserve">Par voie postale ou par mail</w:t>
            </w:r>
          </w:p>
          <w:p w:rsidR="00000000" w:rsidDel="00000000" w:rsidP="00000000" w:rsidRDefault="00000000" w:rsidRPr="00000000" w14:paraId="00000022">
            <w:pPr>
              <w:spacing w:after="0" w:before="0" w:line="240" w:lineRule="auto"/>
              <w:contextualSpacing w:val="0"/>
              <w:jc w:val="center"/>
              <w:rPr>
                <w:b w:val="1"/>
              </w:rPr>
            </w:pPr>
            <w:r w:rsidDel="00000000" w:rsidR="00000000" w:rsidRPr="00000000">
              <w:rPr>
                <w:rtl w:val="0"/>
              </w:rPr>
            </w:r>
          </w:p>
          <w:p w:rsidR="00000000" w:rsidDel="00000000" w:rsidP="00000000" w:rsidRDefault="00000000" w:rsidRPr="00000000" w14:paraId="00000023">
            <w:pPr>
              <w:spacing w:after="0" w:before="0" w:line="240" w:lineRule="auto"/>
              <w:contextualSpacing w:val="0"/>
              <w:jc w:val="center"/>
              <w:rPr>
                <w:b w:val="1"/>
              </w:rPr>
            </w:pPr>
            <w:r w:rsidDel="00000000" w:rsidR="00000000" w:rsidRPr="00000000">
              <w:rPr>
                <w:b w:val="1"/>
              </w:rPr>
              <w:drawing>
                <wp:inline distB="0" distT="0" distL="0" distR="0">
                  <wp:extent cx="514350" cy="514350"/>
                  <wp:effectExtent b="0" l="0" r="0" t="0"/>
                  <wp:docPr descr="Enveloppe" id="9" name="image1.png"/>
                  <a:graphic>
                    <a:graphicData uri="http://schemas.openxmlformats.org/drawingml/2006/picture">
                      <pic:pic>
                        <pic:nvPicPr>
                          <pic:cNvPr descr="Enveloppe" id="0" name="image1.png"/>
                          <pic:cNvPicPr preferRelativeResize="0"/>
                        </pic:nvPicPr>
                        <pic:blipFill>
                          <a:blip r:embed="rId13"/>
                          <a:srcRect b="0" l="0" r="0" t="0"/>
                          <a:stretch>
                            <a:fillRect/>
                          </a:stretch>
                        </pic:blipFill>
                        <pic:spPr>
                          <a:xfrm>
                            <a:off x="0" y="0"/>
                            <a:ext cx="514350" cy="514350"/>
                          </a:xfrm>
                          <a:prstGeom prst="rect"/>
                          <a:ln/>
                        </pic:spPr>
                      </pic:pic>
                    </a:graphicData>
                  </a:graphic>
                </wp:inline>
              </w:drawing>
            </w:r>
            <w:r w:rsidDel="00000000" w:rsidR="00000000" w:rsidRPr="00000000">
              <w:rPr>
                <w:rtl w:val="0"/>
              </w:rPr>
            </w:r>
          </w:p>
        </w:tc>
        <w:tc>
          <w:tcPr>
            <w:tcBorders>
              <w:top w:color="000000" w:space="0" w:sz="4" w:val="single"/>
            </w:tcBorders>
            <w:vAlign w:val="center"/>
          </w:tcPr>
          <w:p w:rsidR="00000000" w:rsidDel="00000000" w:rsidP="00000000" w:rsidRDefault="00000000" w:rsidRPr="00000000" w14:paraId="00000024">
            <w:pPr>
              <w:spacing w:after="0" w:before="0" w:line="240" w:lineRule="auto"/>
              <w:contextualSpacing w:val="0"/>
              <w:jc w:val="left"/>
              <w:rPr/>
            </w:pPr>
            <w:r w:rsidDel="00000000" w:rsidR="00000000" w:rsidRPr="00000000">
              <w:rPr>
                <w:b w:val="1"/>
                <w:rtl w:val="0"/>
              </w:rPr>
              <w:t xml:space="preserve">ENGIE Green France</w:t>
            </w:r>
            <w:r w:rsidDel="00000000" w:rsidR="00000000" w:rsidRPr="00000000">
              <w:rPr>
                <w:rtl w:val="0"/>
              </w:rPr>
              <w:t xml:space="preserve"> – Projet Cintegabelle – Le Triade II – Parc d’activités Millénaire II –215, rue Samuel Morse - CS 20756  – 34967 Montpellier Cedex 2, France</w:t>
            </w:r>
          </w:p>
          <w:p w:rsidR="00000000" w:rsidDel="00000000" w:rsidP="00000000" w:rsidRDefault="00000000" w:rsidRPr="00000000" w14:paraId="00000025">
            <w:pPr>
              <w:spacing w:after="0" w:before="0" w:line="240" w:lineRule="auto"/>
              <w:contextualSpacing w:val="0"/>
              <w:jc w:val="left"/>
              <w:rPr/>
            </w:pPr>
            <w:hyperlink r:id="rId14">
              <w:r w:rsidDel="00000000" w:rsidR="00000000" w:rsidRPr="00000000">
                <w:rPr>
                  <w:strike w:val="0"/>
                  <w:color w:val="0033ff"/>
                  <w:u w:val="none"/>
                  <w:rtl w:val="0"/>
                </w:rPr>
                <w:t xml:space="preserve">cintegabelle.egn@engie.com</w:t>
              </w:r>
            </w:hyperlink>
            <w:r w:rsidDel="00000000" w:rsidR="00000000" w:rsidRPr="00000000">
              <w:rPr>
                <w:rtl w:val="0"/>
              </w:rPr>
              <w:t xml:space="preserve"> </w:t>
            </w:r>
          </w:p>
          <w:p w:rsidR="00000000" w:rsidDel="00000000" w:rsidP="00000000" w:rsidRDefault="00000000" w:rsidRPr="00000000" w14:paraId="00000026">
            <w:pPr>
              <w:spacing w:after="0" w:before="0" w:line="240" w:lineRule="auto"/>
              <w:contextualSpacing w:val="0"/>
              <w:jc w:val="left"/>
              <w:rPr>
                <w:sz w:val="10"/>
                <w:szCs w:val="10"/>
              </w:rPr>
            </w:pPr>
            <w:r w:rsidDel="00000000" w:rsidR="00000000" w:rsidRPr="00000000">
              <w:rPr>
                <w:rtl w:val="0"/>
              </w:rPr>
            </w:r>
          </w:p>
          <w:p w:rsidR="00000000" w:rsidDel="00000000" w:rsidP="00000000" w:rsidRDefault="00000000" w:rsidRPr="00000000" w14:paraId="00000027">
            <w:pPr>
              <w:spacing w:after="0" w:before="0" w:line="240" w:lineRule="auto"/>
              <w:contextualSpacing w:val="0"/>
              <w:jc w:val="left"/>
              <w:rPr/>
            </w:pPr>
            <w:r w:rsidDel="00000000" w:rsidR="00000000" w:rsidRPr="00000000">
              <w:rPr>
                <w:b w:val="1"/>
                <w:rtl w:val="0"/>
              </w:rPr>
              <w:t xml:space="preserve">LES ENERGIES D’AGANAGUES</w:t>
            </w:r>
            <w:r w:rsidDel="00000000" w:rsidR="00000000" w:rsidRPr="00000000">
              <w:rPr>
                <w:rtl w:val="0"/>
              </w:rPr>
              <w:t xml:space="preserve"> – Projet Citoyen – Vernou – 09700 Saint-Quirc, France</w:t>
            </w:r>
          </w:p>
          <w:p w:rsidR="00000000" w:rsidDel="00000000" w:rsidP="00000000" w:rsidRDefault="00000000" w:rsidRPr="00000000" w14:paraId="00000028">
            <w:pPr>
              <w:spacing w:after="0" w:before="0" w:line="240" w:lineRule="auto"/>
              <w:contextualSpacing w:val="0"/>
              <w:jc w:val="left"/>
              <w:rPr/>
            </w:pPr>
            <w:hyperlink r:id="rId15">
              <w:r w:rsidDel="00000000" w:rsidR="00000000" w:rsidRPr="00000000">
                <w:rPr>
                  <w:strike w:val="0"/>
                  <w:color w:val="0033ff"/>
                  <w:u w:val="none"/>
                  <w:rtl w:val="0"/>
                </w:rPr>
                <w:t xml:space="preserve">concertation@energies-aganagues.org</w:t>
              </w:r>
            </w:hyperlink>
            <w:r w:rsidDel="00000000" w:rsidR="00000000" w:rsidRPr="00000000">
              <w:rPr>
                <w:rtl w:val="0"/>
              </w:rPr>
            </w:r>
          </w:p>
        </w:tc>
      </w:tr>
    </w:tbl>
    <w:p w:rsidR="00000000" w:rsidDel="00000000" w:rsidP="00000000" w:rsidRDefault="00000000" w:rsidRPr="00000000" w14:paraId="00000029">
      <w:pPr>
        <w:spacing w:after="120" w:line="240" w:lineRule="auto"/>
        <w:contextualSpacing w:val="0"/>
        <w:rPr/>
      </w:pPr>
      <w:r w:rsidDel="00000000" w:rsidR="00000000" w:rsidRPr="00000000">
        <w:rPr>
          <w:rtl w:val="0"/>
        </w:rPr>
      </w:r>
    </w:p>
    <w:p w:rsidR="00000000" w:rsidDel="00000000" w:rsidP="00000000" w:rsidRDefault="00000000" w:rsidRPr="00000000" w14:paraId="0000002A">
      <w:pPr>
        <w:spacing w:after="120" w:lineRule="auto"/>
        <w:contextualSpacing w:val="0"/>
        <w:rPr/>
      </w:pPr>
      <w:r w:rsidDel="00000000" w:rsidR="00000000" w:rsidRPr="00000000">
        <w:rPr>
          <w:rtl w:val="0"/>
        </w:rPr>
        <w:t xml:space="preserve">Le bilan de la concertation préalable et les mesures jugées nécessaires pour en tirer les enseignements seront publiés dans les trois mois suivant la fin de la concertation préalable sur les sites : </w:t>
      </w:r>
    </w:p>
    <w:p w:rsidR="00000000" w:rsidDel="00000000" w:rsidP="00000000" w:rsidRDefault="00000000" w:rsidRPr="00000000" w14:paraId="0000002B">
      <w:pPr>
        <w:spacing w:after="0" w:before="0" w:line="240" w:lineRule="auto"/>
        <w:contextualSpacing w:val="0"/>
        <w:jc w:val="center"/>
        <w:rPr>
          <w:strike w:val="0"/>
          <w:color w:val="0033ff"/>
          <w:u w:val="none"/>
        </w:rPr>
      </w:pPr>
      <w:hyperlink r:id="rId16">
        <w:r w:rsidDel="00000000" w:rsidR="00000000" w:rsidRPr="00000000">
          <w:rPr>
            <w:strike w:val="0"/>
            <w:color w:val="0033ff"/>
            <w:u w:val="none"/>
            <w:rtl w:val="0"/>
          </w:rPr>
          <w:t xml:space="preserve">http://engie-green.fr/actualites/concertations-prealables-cours/</w:t>
        </w:r>
      </w:hyperlink>
      <w:r w:rsidDel="00000000" w:rsidR="00000000" w:rsidRPr="00000000">
        <w:rPr>
          <w:rtl w:val="0"/>
        </w:rPr>
      </w:r>
    </w:p>
    <w:p w:rsidR="00000000" w:rsidDel="00000000" w:rsidP="00000000" w:rsidRDefault="00000000" w:rsidRPr="00000000" w14:paraId="0000002C">
      <w:pPr>
        <w:spacing w:after="0" w:before="0" w:line="240" w:lineRule="auto"/>
        <w:contextualSpacing w:val="0"/>
        <w:jc w:val="center"/>
        <w:rPr>
          <w:color w:val="0033ff"/>
        </w:rPr>
      </w:pPr>
      <w:bookmarkStart w:colFirst="0" w:colLast="0" w:name="_gjdgxs" w:id="0"/>
      <w:bookmarkEnd w:id="0"/>
      <w:hyperlink r:id="rId17">
        <w:r w:rsidDel="00000000" w:rsidR="00000000" w:rsidRPr="00000000">
          <w:rPr>
            <w:strike w:val="0"/>
            <w:color w:val="0033ff"/>
            <w:u w:val="none"/>
            <w:rtl w:val="0"/>
          </w:rPr>
          <w:t xml:space="preserve">http://www.energies-aganagues.org/index.php/concertation-prealable/</w:t>
        </w:r>
      </w:hyperlink>
      <w:r w:rsidDel="00000000" w:rsidR="00000000" w:rsidRPr="00000000">
        <w:rPr>
          <w:rtl w:val="0"/>
        </w:rPr>
      </w:r>
    </w:p>
    <w:sectPr>
      <w:pgSz w:h="16838" w:w="11906"/>
      <w:pgMar w:bottom="720" w:top="426" w:left="720" w:right="720"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Noto Sans Symbols"/>
  <w:font w:name="Courier New"/>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fr-FR"/>
      </w:rPr>
    </w:rPrDefault>
    <w:pPrDefault>
      <w:pPr>
        <w:spacing w:after="200" w:before="100" w:line="276"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6A7723"/>
    <w:pPr>
      <w:spacing w:after="200" w:before="100" w:line="276" w:lineRule="auto"/>
      <w:jc w:val="both"/>
    </w:pPr>
    <w:rPr>
      <w:rFonts w:eastAsiaTheme="minorEastAsia"/>
      <w:sz w:val="20"/>
      <w:szCs w:val="20"/>
      <w:lang w:eastAsia="fr-FR"/>
    </w:rPr>
  </w:style>
  <w:style w:type="character" w:styleId="Policepardfaut" w:default="1">
    <w:name w:val="Default Paragraph Font"/>
    <w:uiPriority w:val="1"/>
    <w:semiHidden w:val="1"/>
    <w:unhideWhenUsed w:val="1"/>
  </w:style>
  <w:style w:type="table" w:styleId="Tableau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paragraph" w:styleId="Paragraphedeliste">
    <w:name w:val="List Paragraph"/>
    <w:basedOn w:val="Normal"/>
    <w:uiPriority w:val="34"/>
    <w:qFormat w:val="1"/>
    <w:rsid w:val="006A7723"/>
    <w:pPr>
      <w:ind w:left="720"/>
      <w:contextualSpacing w:val="1"/>
    </w:pPr>
  </w:style>
  <w:style w:type="character" w:styleId="Lienhypertexte">
    <w:name w:val="Hyperlink"/>
    <w:basedOn w:val="Policepardfaut"/>
    <w:uiPriority w:val="99"/>
    <w:unhideWhenUsed w:val="1"/>
    <w:rsid w:val="006A7723"/>
    <w:rPr>
      <w:strike w:val="0"/>
      <w:dstrike w:val="0"/>
      <w:color w:val="0033ff"/>
      <w:u w:val="none"/>
      <w:effect w:val="none"/>
    </w:rPr>
  </w:style>
  <w:style w:type="character" w:styleId="Mentionnonrsolue">
    <w:name w:val="Unresolved Mention"/>
    <w:basedOn w:val="Policepardfaut"/>
    <w:uiPriority w:val="99"/>
    <w:semiHidden w:val="1"/>
    <w:unhideWhenUsed w:val="1"/>
    <w:rsid w:val="0079683D"/>
    <w:rPr>
      <w:color w:val="605e5c"/>
      <w:shd w:color="auto" w:fill="e1dfdd" w:val="clear"/>
    </w:rPr>
  </w:style>
  <w:style w:type="table" w:styleId="Grilledutableau">
    <w:name w:val="Table Grid"/>
    <w:basedOn w:val="TableauNormal"/>
    <w:uiPriority w:val="39"/>
    <w:rsid w:val="00874724"/>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Textedebulles">
    <w:name w:val="Balloon Text"/>
    <w:basedOn w:val="Normal"/>
    <w:link w:val="TextedebullesCar"/>
    <w:uiPriority w:val="99"/>
    <w:semiHidden w:val="1"/>
    <w:unhideWhenUsed w:val="1"/>
    <w:rsid w:val="00220D5E"/>
    <w:pPr>
      <w:spacing w:after="0" w:before="0" w:line="240" w:lineRule="auto"/>
    </w:pPr>
    <w:rPr>
      <w:rFonts w:ascii="Segoe UI" w:cs="Segoe UI" w:hAnsi="Segoe UI"/>
      <w:sz w:val="18"/>
      <w:szCs w:val="18"/>
    </w:rPr>
  </w:style>
  <w:style w:type="character" w:styleId="TextedebullesCar" w:customStyle="1">
    <w:name w:val="Texte de bulles Car"/>
    <w:basedOn w:val="Policepardfaut"/>
    <w:link w:val="Textedebulles"/>
    <w:uiPriority w:val="99"/>
    <w:semiHidden w:val="1"/>
    <w:rsid w:val="00220D5E"/>
    <w:rPr>
      <w:rFonts w:ascii="Segoe UI" w:cs="Segoe UI" w:hAnsi="Segoe UI" w:eastAsiaTheme="minorEastAsia"/>
      <w:sz w:val="18"/>
      <w:szCs w:val="18"/>
      <w:lang w:eastAsia="fr-FR"/>
    </w:rPr>
  </w:style>
  <w:style w:type="character" w:styleId="InternetLink" w:customStyle="1">
    <w:name w:val="Internet Link"/>
    <w:basedOn w:val="Policepardfaut"/>
    <w:uiPriority w:val="99"/>
    <w:unhideWhenUsed w:val="1"/>
    <w:rsid w:val="00EE207C"/>
    <w:rPr>
      <w:strike w:val="0"/>
      <w:dstrike w:val="0"/>
      <w:color w:val="0033ff"/>
      <w:u w:val="none"/>
      <w:effect w:val="non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85.0" w:type="dxa"/>
        <w:left w:w="108.0" w:type="dxa"/>
        <w:bottom w:w="85.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engie-green.fr/actualites/concertations-prealables-cours/" TargetMode="External"/><Relationship Id="rId10" Type="http://schemas.openxmlformats.org/officeDocument/2006/relationships/image" Target="media/image5.png"/><Relationship Id="rId13" Type="http://schemas.openxmlformats.org/officeDocument/2006/relationships/image" Target="media/image1.png"/><Relationship Id="rId12" Type="http://schemas.openxmlformats.org/officeDocument/2006/relationships/hyperlink" Target="http://www.energies-aganagues.org/index.php/concertation-prealable"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6.png"/><Relationship Id="rId15" Type="http://schemas.openxmlformats.org/officeDocument/2006/relationships/hyperlink" Target="mailto:concertation@energies-aganagues.org" TargetMode="External"/><Relationship Id="rId14" Type="http://schemas.openxmlformats.org/officeDocument/2006/relationships/hyperlink" Target="mailto:cintegabelle.egn@engie.com" TargetMode="External"/><Relationship Id="rId17" Type="http://schemas.openxmlformats.org/officeDocument/2006/relationships/hyperlink" Target="http://www.energies-aganagues.org/index.php/concertation-prealable/" TargetMode="External"/><Relationship Id="rId16" Type="http://schemas.openxmlformats.org/officeDocument/2006/relationships/hyperlink" Target="http://engie-green.fr/actualites/concertations-prealables-cours/" TargetMode="External"/><Relationship Id="rId5" Type="http://schemas.openxmlformats.org/officeDocument/2006/relationships/styles" Target="styles.xml"/><Relationship Id="rId6" Type="http://schemas.openxmlformats.org/officeDocument/2006/relationships/image" Target="media/image4.png"/><Relationship Id="rId7" Type="http://schemas.openxmlformats.org/officeDocument/2006/relationships/image" Target="media/image2.png"/><Relationship Id="rId8"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